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ucida Console" w:hAnsi="Lucida Console" w:cs="Lucida Console"/>
        </w:rPr>
      </w:pPr>
      <w:r>
        <w:rPr>
          <w:rFonts w:cs="Lucida Console" w:ascii="Lucida Console" w:hAnsi="Lucida Console"/>
        </w:rPr>
        <w:drawing>
          <wp:inline distT="0" distB="0" distL="0" distR="0">
            <wp:extent cx="5735955" cy="789051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789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Lucida Console" w:hAnsi="Lucida Console" w:cs="Lucida Console"/>
        </w:rPr>
      </w:pPr>
      <w:r>
        <w:rPr>
          <w:rFonts w:cs="Lucida Console" w:ascii="Lucida Console" w:hAnsi="Lucida Console"/>
        </w:rPr>
      </w:r>
    </w:p>
    <w:p>
      <w:pPr>
        <w:pStyle w:val="Normal"/>
        <w:jc w:val="right"/>
        <w:rPr>
          <w:rFonts w:ascii="Lucida Console" w:hAnsi="Lucida Console" w:cs="Lucida Console"/>
        </w:rPr>
      </w:pPr>
      <w:r>
        <w:rPr>
          <w:rFonts w:cs="Lucida Console" w:ascii="Lucida Console" w:hAnsi="Lucida Console"/>
        </w:rPr>
      </w:r>
    </w:p>
    <w:p>
      <w:pPr>
        <w:pStyle w:val="Normal"/>
        <w:jc w:val="right"/>
        <w:rPr>
          <w:rFonts w:ascii="Lucida Console" w:hAnsi="Lucida Console" w:cs="Lucida Console"/>
        </w:rPr>
      </w:pPr>
      <w:r>
        <w:rPr>
          <w:rFonts w:cs="Lucida Console" w:ascii="Lucida Console" w:hAnsi="Lucida Console"/>
        </w:rPr>
      </w:r>
    </w:p>
    <w:p>
      <w:pPr>
        <w:pStyle w:val="Normal"/>
        <w:jc w:val="right"/>
        <w:rPr>
          <w:rFonts w:ascii="Lucida Console" w:hAnsi="Lucida Console" w:cs="Lucida Console"/>
        </w:rPr>
      </w:pPr>
      <w:r>
        <w:rPr>
          <w:rFonts w:cs="Lucida Console" w:ascii="Lucida Console" w:hAnsi="Lucida Console"/>
        </w:rPr>
      </w:r>
    </w:p>
    <w:p>
      <w:pPr>
        <w:pStyle w:val="Normal"/>
        <w:jc w:val="right"/>
        <w:rPr>
          <w:rFonts w:ascii="Lucida Console" w:hAnsi="Lucida Console" w:cs="Lucida Console"/>
        </w:rPr>
      </w:pPr>
      <w:r>
        <w:rPr>
          <w:rFonts w:cs="Lucida Console" w:ascii="Lucida Console" w:hAnsi="Lucida Console"/>
        </w:rPr>
      </w:r>
    </w:p>
    <w:p>
      <w:pPr>
        <w:pStyle w:val="Normal"/>
        <w:jc w:val="right"/>
        <w:rPr>
          <w:rFonts w:ascii="Lucida Console" w:hAnsi="Lucida Console" w:cs="Lucida Console"/>
        </w:rPr>
      </w:pPr>
      <w:r>
        <w:rPr>
          <w:rFonts w:cs="Lucida Console" w:ascii="Lucida Console" w:hAnsi="Lucida Console"/>
        </w:rPr>
      </w:r>
    </w:p>
    <w:p>
      <w:pPr>
        <w:pStyle w:val="Normal"/>
        <w:jc w:val="right"/>
        <w:rPr>
          <w:rFonts w:ascii="Lucida Console" w:hAnsi="Lucida Console" w:cs="Lucida Console"/>
        </w:rPr>
      </w:pPr>
      <w:r>
        <w:rPr>
          <w:rFonts w:cs="Lucida Console" w:ascii="Lucida Console" w:hAnsi="Lucida Console"/>
        </w:rPr>
      </w:r>
    </w:p>
    <w:p>
      <w:pPr>
        <w:pStyle w:val="Normal"/>
        <w:jc w:val="right"/>
        <w:rPr>
          <w:rFonts w:ascii="Lucida Console" w:hAnsi="Lucida Console" w:cs="Lucida Console"/>
          <w:sz w:val="27"/>
          <w:szCs w:val="27"/>
        </w:rPr>
      </w:pPr>
      <w:r>
        <w:rPr>
          <w:rFonts w:cs="Lucida Console" w:ascii="Lucida Console" w:hAnsi="Lucida Console"/>
          <w:sz w:val="27"/>
          <w:szCs w:val="27"/>
        </w:rPr>
      </w:r>
    </w:p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 w:val="false"/>
        <w:tabs>
          <w:tab w:val="clear" w:pos="709"/>
          <w:tab w:val="left" w:pos="7650" w:leader="none"/>
          <w:tab w:val="right" w:pos="9781" w:leader="none"/>
        </w:tabs>
        <w:jc w:val="righ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Приложение</w:t>
      </w:r>
    </w:p>
    <w:p>
      <w:pPr>
        <w:pStyle w:val="Normal"/>
        <w:widowControl w:val="false"/>
        <w:shd w:fill="FFFFFF" w:val="clear"/>
        <w:ind w:left="-426" w:hanging="0"/>
        <w:jc w:val="righ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к постановлению администрации </w:t>
      </w:r>
    </w:p>
    <w:p>
      <w:pPr>
        <w:pStyle w:val="Normal"/>
        <w:widowControl w:val="false"/>
        <w:shd w:fill="FFFFFF" w:val="clear"/>
        <w:ind w:left="-426" w:hanging="0"/>
        <w:jc w:val="righ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муниципального района «Усть-Цилемский»</w:t>
      </w:r>
    </w:p>
    <w:p>
      <w:pPr>
        <w:pStyle w:val="Normal"/>
        <w:widowControl w:val="false"/>
        <w:shd w:fill="FFFFFF" w:val="clear"/>
        <w:ind w:left="-426" w:hanging="0"/>
        <w:jc w:val="righ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                                                                          </w:t>
      </w:r>
      <w:r>
        <w:rPr>
          <w:color w:val="000000"/>
          <w:sz w:val="28"/>
          <w:szCs w:val="26"/>
        </w:rPr>
        <w:t>от 30 января 2020 г. № 01/64</w:t>
      </w:r>
    </w:p>
    <w:p>
      <w:pPr>
        <w:pStyle w:val="Normal"/>
        <w:widowControl w:val="false"/>
        <w:shd w:fill="FFFFFF" w:val="clear"/>
        <w:ind w:left="-426" w:hanging="0"/>
        <w:jc w:val="righ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</w:r>
    </w:p>
    <w:p>
      <w:pPr>
        <w:pStyle w:val="Normal"/>
        <w:widowControl w:val="false"/>
        <w:shd w:fill="FFFFFF" w:val="clear"/>
        <w:ind w:left="-426" w:hanging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>
      <w:pPr>
        <w:pStyle w:val="Normal"/>
        <w:widowControl w:val="false"/>
        <w:tabs>
          <w:tab w:val="clear" w:pos="709"/>
          <w:tab w:val="left" w:pos="3465" w:leader="none"/>
        </w:tabs>
        <w:jc w:val="center"/>
        <w:rPr/>
      </w:pPr>
      <w:r>
        <w:rPr>
          <w:sz w:val="28"/>
          <w:szCs w:val="28"/>
        </w:rPr>
        <w:t>вносимые в постановление администрации муниципального района «Усть-Цилемский» от 06 декабря 2013 г. № 12/2474 «Об утверждении муниципальной программы муниципального района «Усть-Цилемский»</w:t>
      </w:r>
    </w:p>
    <w:p>
      <w:pPr>
        <w:pStyle w:val="Normal"/>
        <w:widowControl w:val="false"/>
        <w:tabs>
          <w:tab w:val="clear" w:pos="709"/>
          <w:tab w:val="left" w:pos="3465" w:leader="none"/>
        </w:tabs>
        <w:jc w:val="center"/>
        <w:rPr/>
      </w:pPr>
      <w:r>
        <w:rPr>
          <w:sz w:val="28"/>
          <w:szCs w:val="28"/>
        </w:rPr>
        <w:t>«Развитие физической культуры и спорта»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sz w:val="28"/>
          <w:szCs w:val="28"/>
        </w:rPr>
        <w:t>Муниципальную программу муниципального района «Усть-Цилемский» «Развитие физической культуры и спорта», утвержденную постановлением (приложение), изложить в следующей редакции: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«УТВЕРЖДЕНА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«Усть-Цилемский»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06 декабря 2013 г. № 12/2474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140" w:hanging="0"/>
        <w:jc w:val="center"/>
        <w:rPr/>
      </w:pPr>
      <w:r>
        <w:rPr>
          <w:sz w:val="28"/>
          <w:szCs w:val="28"/>
        </w:rPr>
        <w:t>МУНИЦИПАЛЬНАЯ ПРОГРАММА</w:t>
      </w:r>
    </w:p>
    <w:p>
      <w:pPr>
        <w:pStyle w:val="Normal"/>
        <w:widowControl w:val="false"/>
        <w:ind w:right="140" w:hang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«УСТЬ-ЦИЛЕМСКИЙ»</w:t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 xml:space="preserve">«МУНИЦИПАЛЬНОЕ УПРАВЛЕНИЕ» </w:t>
      </w:r>
    </w:p>
    <w:p>
      <w:pPr>
        <w:pStyle w:val="Normal"/>
        <w:widowControl w:val="false"/>
        <w:ind w:right="14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140" w:hanging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муниципального района «Усть-Цилемский» «Развитие физической культуры и спорта»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7366"/>
      </w:tblGrid>
      <w:tr>
        <w:trPr>
          <w:trHeight w:val="631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социальным вопросам администрации муниципального района «Усть-Цилемский»</w:t>
            </w:r>
          </w:p>
        </w:tc>
      </w:tr>
      <w:tr>
        <w:trPr>
          <w:trHeight w:val="631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«Центр физкультуры, спорта и туризма» Усть-Цилемского района</w:t>
            </w:r>
          </w:p>
        </w:tc>
      </w:tr>
      <w:tr>
        <w:trPr>
          <w:trHeight w:val="790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системы физической культуры и спорта, создание благоприятных условий для развития массовой физической культуры и спорта</w:t>
            </w:r>
          </w:p>
        </w:tc>
      </w:tr>
      <w:tr>
        <w:trPr>
          <w:trHeight w:val="197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развитие инфраструктуры физической культуры и спорта;</w:t>
            </w:r>
          </w:p>
          <w:p>
            <w:pPr>
              <w:pStyle w:val="ConsPlusCell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обеспечение деятельности учреждений, осуществляющих физкультурно-спортивную работу с населением;                                                          </w:t>
            </w:r>
          </w:p>
          <w:p>
            <w:pPr>
              <w:pStyle w:val="ConsPlusCell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популяризация здорового образа жизни, физической культуры и спорта среди населения Усть-Цилемского района;</w:t>
            </w:r>
          </w:p>
          <w:p>
            <w:pPr>
              <w:pStyle w:val="ConsPlusCell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вовлечение всех категорий населения Усть-Цилемского района в массовые физкультурные и спортивные мероприятия</w:t>
            </w:r>
          </w:p>
        </w:tc>
      </w:tr>
      <w:tr>
        <w:trPr>
          <w:trHeight w:val="1125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обеспеченность спортивными сооружениями в муниципальном районе «Усть-Цилемский»;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единовременная пропускная способность спортивных сооружений в муниципальном районе «Усть-Цилемский»;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«Усть-Цилемский»;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реализованных малых (народных) проектов в сфере физической культуры и спорта;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спортсменов, выполнивших норматив не ниже I спортивного разряда, в общем количестве спортсменов;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учащихся общеобразовательных учреждений, занимающихся физической культурой и спортом, в общей численности учащихся соответствующих учреждений;</w:t>
            </w:r>
          </w:p>
          <w:p>
            <w:pPr>
              <w:pStyle w:val="ConsPlusCell"/>
              <w:bidi w:val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оля просроченной кредиторской задолженности в расходах бюджета муниципального образования в соответствующем финансовом году по оплате коммунальных услуг (энергетические ресурсы);</w:t>
            </w:r>
          </w:p>
          <w:p>
            <w:pPr>
              <w:pStyle w:val="ConsPlusCell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оля просроченной кредиторской задолженности в расходах бюджета муниципального образования в соответствующем финансовом году по оплате коммунальных услуг (твердые коммунальные отходы);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размещенных в средствах массовой информации муниципального района «Усть-Цилемский» материалов, направленных на популяризацию здорового образа жизни, физической культуры и спорта среди населения;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удельный вес населения, систематически занимающегося физической культурой и спортом, в муниципальном районе «Усть-Цилемский»;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участников массовых физкультурно-спортивных мероприятий среди различных групп и категорий населения муниципального района «Усть-Цилемский»;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инвалидов и лиц с ограниченными возможностями здоровья,  занимающихся физической культурой и спортом, к общей численности данной категории населения;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left" w:pos="709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реализованных мероприятий в утвержденном календарном плане официальных физкультурных мероприятий и спортивных мероприятий муниципального района «Усть-Цилемский»</w:t>
            </w:r>
          </w:p>
        </w:tc>
      </w:tr>
      <w:tr>
        <w:trPr>
          <w:trHeight w:val="631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2014-2022 гг.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не определены</w:t>
            </w:r>
          </w:p>
        </w:tc>
      </w:tr>
      <w:tr>
        <w:trPr>
          <w:trHeight w:val="557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 финансирования  муниципальной программы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объём финансирования программы предусматривается в размере 170568047,51 рублей, в том числе: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счет средств бюджета муниципального района «Усть-Цилемский» - 145397570,62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счет средств республиканского бюджета Республики Коми -               25170476,89 рублей;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0 тыс. рублей.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Прогнозный объем финансирования программы по годам составляет: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счет средств бюджета муниципального района «Усть-Цилемский»: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2014 год - 135000,00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2015 год - 18062000,00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2016 год - 20196472,00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2017 год - 17686784,31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2018 год - 19583639,03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2019 год – 17937675,28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2020 год – 17968700,00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2021 год – 16892500,00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2022 год – 16934800,00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счет средств республиканского бюджета Республики Коми: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2014 год - 300000,0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2015 год - 300000,0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2016 год - 0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2017 год - 502630,00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2018 год - 1274610,00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2019 год – 5169836,89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2020 год – 5496600,00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2021 год – 5855500,00 рублей;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2022 год – 6271300,00 рублей.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Объем бюджетных ассигнований уточняется ежегодно при формировании бюджета муниципального района «Усть-Цилемский» на очередной финансовый год и на плановый период и при внесении изменений в бюджет муниципального района «Усть-Цилемский»</w:t>
            </w:r>
          </w:p>
        </w:tc>
      </w:tr>
      <w:tr>
        <w:trPr>
          <w:trHeight w:val="563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позволит: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уровень обеспеченности спортивными сооружениями в муниципальном районе «Усть-Цилемский» с 55% в 2012 году до               68% к 2022 году;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единовременную пропускную способность спортивных сооружений в муниципальном районе «Усть-Цилемский» с                     1350 человек в 2012 г. до 1460 человек к 2022 году;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«Усть-Цилемский» с 45% в 2012 году до 65% к 2022 году;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реализовать 5 малых (народных) проекта в сфере физической культуры и спорта в период с 2014 по 2022 год;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повысить долю спортсменов, выполнивших норматив не ниже                    I спортивного разряда, в общем количестве спортсменов с 5% в              2012 году до 5,5% к 2022 году;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долю учащихся общеобразовательных учреждений, занимающихся физической культурой и спортом, в общей численности учащихся соответствующих учреждений с 25% в                2012 году до 29,0% к 2022 году;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- доля просроченной кредиторской задолженности в расходах бюджета муниципального образования в 2020 - 0,31%;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количество размещенных в средствах массовой информации муниципального района «Усть-Цилемский» материалов, направленных на популяризацию здорового образа жизни, физической культуры и спорта среди населения, с 37 единиц в 2012 году до 107 единиц к 2022 году;</w:t>
            </w:r>
          </w:p>
          <w:p>
            <w:pPr>
              <w:pStyle w:val="Normal"/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удельный вес населения, систематически занимающегося физической культурой и спортом в муниципальном районе «Усть-Цилемский», с 20,7% в 2012 году до 34,5% к                  2022 году;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количество участников массовых физкультурно-спортивных мероприятий среди различных групп и категорий населения муниципального района «Усть-Цилемский» с                       5501 человека в 2012 году до 6450 человек к 2022 году;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-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с 1,1% в 2012 году до 11% к 2022 году;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долю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с 36,5% в 2016 году до 55% к 2022 году;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9"/>
                <w:tab w:val="left" w:pos="700" w:leader="none"/>
              </w:tabs>
              <w:bidi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реализовывать ежегодно не менее 95% мероприятий в утвержденном календарном плане официальных физкультурных мероприятий и спортивных мероприятий муниципального образования </w:t>
            </w:r>
          </w:p>
        </w:tc>
      </w:tr>
    </w:tbl>
    <w:p>
      <w:pPr>
        <w:pStyle w:val="ConsPlusNormal1"/>
        <w:bidi w:val="0"/>
        <w:jc w:val="center"/>
        <w:rPr/>
      </w:pPr>
      <w:r>
        <w:rPr/>
      </w:r>
    </w:p>
    <w:p>
      <w:pPr>
        <w:pStyle w:val="ConsPlusNormal1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ПРИОРИТЕТЫ, ЦЕЛИ И ЗАДАЧИ РЕАЛИЗУЕМОЙ МУНИЦИПАЛЬНОЙ ПОЛИТИКИ В СООТВЕТСТВУЮЩЕЙ СФЕРЕ СОЦИАЛЬНО-ЭКОНОМИЧЕСКОГО РАЗВИТИЯ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6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 Стратегией социально-экономического развития муниципального образования муниципального района «Усть-Цилемский» на период до            2020 года, утвержденной решением Совета муниципального района «Усть-Цилемский» от 28 февраля 2014 г. № 244/18, определены цели в области социального развития, среди которых создание благоприятных условий для укрепления здоровья населения.</w:t>
      </w:r>
    </w:p>
    <w:p>
      <w:pPr>
        <w:pStyle w:val="Style26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Данные направления являются приоритетными и для реализации на территории муниципального района «Усть-Цилемский» политики в сфере физической культуры и спорта.</w:t>
      </w:r>
    </w:p>
    <w:p>
      <w:pPr>
        <w:pStyle w:val="Style26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Целью муниципальной программы муниципального района «Усть-Цилемский» </w:t>
      </w:r>
      <w:r>
        <w:rPr>
          <w:rFonts w:cs="Times New Roman" w:ascii="Times New Roman" w:hAnsi="Times New Roman"/>
          <w:sz w:val="28"/>
          <w:szCs w:val="28"/>
        </w:rPr>
        <w:t>«Развитие физической культуры и спорта»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(далее – Программа) является </w:t>
      </w:r>
      <w:r>
        <w:rPr>
          <w:rFonts w:cs="Times New Roman" w:ascii="Times New Roman" w:hAnsi="Times New Roman"/>
          <w:sz w:val="28"/>
          <w:szCs w:val="28"/>
        </w:rPr>
        <w:t>совершенствование системы физической культуры и спорта, создание благоприятных условий для развития массовой физической культуры и спорта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ConsPlusCell"/>
        <w:bidi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Достижение цели Программы обеспечивается путем решения следующих задач:</w:t>
      </w:r>
    </w:p>
    <w:p>
      <w:pPr>
        <w:pStyle w:val="ConsPlusCell"/>
        <w:bidi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развитие инфраструктуры физической культуры и спорта;</w:t>
      </w:r>
    </w:p>
    <w:p>
      <w:pPr>
        <w:pStyle w:val="ConsPlusCell"/>
        <w:bidi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обеспечение деятельности учреждений, осуществляющих физкультурно-спортивную работу с населением;                                                          </w:t>
      </w:r>
    </w:p>
    <w:p>
      <w:pPr>
        <w:pStyle w:val="ConsPlusCell"/>
        <w:bidi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популяризация здорового образа жизни, физической культуры и спорта среди населения Усть-Цилемского района;</w:t>
      </w:r>
    </w:p>
    <w:p>
      <w:pPr>
        <w:pStyle w:val="ConsPlusCell"/>
        <w:bidi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вовлечение всех категорий населения Усть-Цилемского района в массовые физкультурные и спортивные мероприятия.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района.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и сведения о целевых индикаторах (показателях) Программы приведены в приложении к Программе (таблица № 1).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Перечень и характеристики основных мероприятий Программы приведены в приложении к Программе (таблица № 2). </w:t>
      </w:r>
    </w:p>
    <w:p>
      <w:pPr>
        <w:pStyle w:val="Normal"/>
        <w:ind w:firstLine="720"/>
        <w:jc w:val="both"/>
        <w:rPr/>
      </w:pPr>
      <w:r>
        <w:rPr>
          <w:bCs/>
          <w:sz w:val="28"/>
          <w:szCs w:val="28"/>
        </w:rPr>
        <w:t xml:space="preserve">Информация по финансовому обеспечению </w:t>
      </w:r>
      <w:r>
        <w:rPr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бюджета муниципального района «Усть-Цилемский»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(с учетом средств межбюджетных трансфертов</w:t>
      </w:r>
      <w:r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приведена в приложении к Программе муниципального района «Усть-Цилемский» </w:t>
      </w:r>
      <w:r>
        <w:rPr>
          <w:bCs/>
          <w:color w:val="000000"/>
          <w:sz w:val="28"/>
          <w:szCs w:val="28"/>
        </w:rPr>
        <w:t xml:space="preserve">(таблица № 3). </w:t>
      </w:r>
    </w:p>
    <w:p>
      <w:pPr>
        <w:pStyle w:val="Normal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Ресурсное обеспечение и прогнозная (справочная) оценка расходов бюджета муниципального района «Усть-Цилемский» на реализацию целей Программы </w:t>
      </w:r>
      <w:r>
        <w:rPr>
          <w:sz w:val="28"/>
          <w:szCs w:val="28"/>
        </w:rPr>
        <w:t>«Развитие физической культуры и спорта»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(с учетом средств межбюджетных трансфертов</w:t>
      </w:r>
      <w:r>
        <w:rPr>
          <w:bCs/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приведены в приложении к Программе </w:t>
      </w:r>
      <w:r>
        <w:rPr>
          <w:bCs/>
          <w:color w:val="000000"/>
          <w:sz w:val="28"/>
          <w:szCs w:val="28"/>
        </w:rPr>
        <w:t>(таблица № 4).</w:t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1701" w:right="992" w:header="720" w:top="1134" w:footer="72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ind w:right="-31" w:hanging="0"/>
        <w:jc w:val="right"/>
        <w:outlineLvl w:val="2"/>
        <w:rPr/>
      </w:pPr>
      <w:r>
        <w:rPr>
          <w:sz w:val="24"/>
          <w:szCs w:val="24"/>
        </w:rPr>
        <w:t xml:space="preserve">Приложение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муниципального района «Усть-Цилемский»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/>
      </w:pPr>
      <w:r>
        <w:rPr>
          <w:sz w:val="24"/>
          <w:szCs w:val="24"/>
        </w:rPr>
        <w:t>«Развитие физической культуры и спорта»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/>
      </w:pPr>
      <w:r>
        <w:rPr>
          <w:sz w:val="24"/>
          <w:szCs w:val="24"/>
        </w:rPr>
        <w:t>Таблица № 1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сведения</w:t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о целевых индикаторах (показателях) муниципальной программы «Развитие физической культуры и спорта»</w:t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50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61"/>
        <w:gridCol w:w="1087"/>
        <w:gridCol w:w="142"/>
        <w:gridCol w:w="567"/>
        <w:gridCol w:w="708"/>
        <w:gridCol w:w="851"/>
        <w:gridCol w:w="850"/>
        <w:gridCol w:w="851"/>
        <w:gridCol w:w="850"/>
        <w:gridCol w:w="801"/>
        <w:gridCol w:w="749"/>
        <w:gridCol w:w="816"/>
        <w:gridCol w:w="753"/>
        <w:gridCol w:w="796"/>
      </w:tblGrid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br/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  <w:p>
            <w:pPr>
              <w:pStyle w:val="ConsPlusCell"/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целевого индикатора </w:t>
              <w:br/>
              <w:t>(показателя)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Ед. измере-ния</w:t>
            </w:r>
          </w:p>
        </w:tc>
        <w:tc>
          <w:tcPr>
            <w:tcW w:w="8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Значения целевых индикаторов (показателей)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2012г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2013г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2017г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2019г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2020г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2021г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2022г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</w:tr>
      <w:tr>
        <w:trPr>
          <w:trHeight w:val="165" w:hRule="atLeast"/>
        </w:trPr>
        <w:tc>
          <w:tcPr>
            <w:tcW w:w="15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Задача 1. Развитие инфраструктуры физической культуры и спорта</w:t>
            </w:r>
          </w:p>
        </w:tc>
      </w:tr>
      <w:tr>
        <w:trPr>
          <w:trHeight w:val="43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Обеспеченность спортивными сооружениями в муниципальном районе «Усть-Цилемский»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66,8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71,1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67,2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67,7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67,9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68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Единовременная пропускная способность спортивных сооружений в муниципальном районе «Усть-Цилемский» (нарастающим итогом с начала реализации Программы)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чел.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1,44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1,45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1,46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«Усть-Цилемский» (нарастающим итогом с начала реализации программы)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</w:t>
            </w:r>
          </w:p>
        </w:tc>
      </w:tr>
      <w:tr>
        <w:trPr>
          <w:trHeight w:val="14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Количество реализованных малых проектов в сфере физической культуры и спорта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140" w:hRule="atLeast"/>
        </w:trPr>
        <w:tc>
          <w:tcPr>
            <w:tcW w:w="15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>
        <w:trPr>
          <w:trHeight w:val="16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Доля учащихся общеобразовательных учреждений,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28,74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</w:tr>
      <w:tr>
        <w:trPr>
          <w:trHeight w:val="279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Доля спортсменов, выполнивших норматив не ниже I спортивного разряда, в общем количестве спортсменов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5,5</w:t>
            </w:r>
          </w:p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5,5</w:t>
            </w:r>
          </w:p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</w:rPr>
              <w:t>Доля просроченной кредиторской задолженности в расходах бюджета муниципального образования в соответствующем финансовом году по оплате коммунальных услуг (энергетические ресурсы)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24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</w:rPr>
              <w:t>Доля просроченной кредиторской задолженности в расходах бюджета муниципального образования в соответствующем финансовом году по оплате ком-мунальных услуг (твердые коммунальные отходы)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40" w:hRule="atLeast"/>
        </w:trPr>
        <w:tc>
          <w:tcPr>
            <w:tcW w:w="15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Задача 3. Популяризация здорового образа жизни, физической культуры и спорта среди населения Усть-Цилемского района</w:t>
            </w:r>
          </w:p>
        </w:tc>
      </w:tr>
      <w:tr>
        <w:trPr>
          <w:trHeight w:val="199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Количество размещенных в средствах массовой информации муниципального района «Усть-Цилемский» материалов,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107</w:t>
            </w:r>
          </w:p>
        </w:tc>
      </w:tr>
      <w:tr>
        <w:trPr>
          <w:trHeight w:val="148" w:hRule="atLeast"/>
        </w:trPr>
        <w:tc>
          <w:tcPr>
            <w:tcW w:w="15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Задача 4. Вовлечение всех категорий населения Усть-Цилемского района в массовые физкультурные и спортивные мероприятия</w:t>
            </w:r>
          </w:p>
        </w:tc>
      </w:tr>
      <w:tr>
        <w:trPr>
          <w:trHeight w:val="16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Удельный вес населения, систематически занимающегося физической культурой и спортом в муниципальном районе «Усть-Цилемский»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34,5</w:t>
            </w:r>
          </w:p>
        </w:tc>
      </w:tr>
      <w:tr>
        <w:trPr>
          <w:trHeight w:val="149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2,02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11</w:t>
            </w:r>
          </w:p>
        </w:tc>
      </w:tr>
      <w:tr>
        <w:trPr>
          <w:trHeight w:val="16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Количество участников массовых физкультурно-спортивных мероприятий среди различных групп и категорий населения муниципального района «Усть-Цилемский»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6300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5665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6425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6450</w:t>
            </w:r>
          </w:p>
        </w:tc>
      </w:tr>
      <w:tr>
        <w:trPr>
          <w:trHeight w:val="199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Доля реализованных мероприятий в утвержденном календарном плане официальных физкультурных мероприятий и спортивных мероприятий муниципального района «Усть-Цилемский»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95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95</w:t>
            </w:r>
          </w:p>
        </w:tc>
      </w:tr>
      <w:tr>
        <w:trPr>
          <w:trHeight w:val="18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Доля граждан Российской Федерации,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49,3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55</w:t>
            </w:r>
          </w:p>
        </w:tc>
      </w:tr>
    </w:tbl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ind w:right="729" w:hanging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ind w:right="729" w:hanging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ind w:right="729" w:hanging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муниципального района «Усть-Цилемский»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ind w:right="729" w:hanging="0"/>
        <w:jc w:val="right"/>
        <w:outlineLvl w:val="2"/>
        <w:rPr/>
      </w:pPr>
      <w:r>
        <w:rPr>
          <w:sz w:val="24"/>
          <w:szCs w:val="24"/>
        </w:rPr>
        <w:t>«Развитие физической культуры и спорта»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ind w:right="729" w:hanging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ind w:right="729" w:hanging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№ 2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ind w:right="729" w:hanging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 характеристика основных мероприятий муниципальной программы </w:t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спорта»</w:t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26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07"/>
        <w:gridCol w:w="1800"/>
        <w:gridCol w:w="1300"/>
        <w:gridCol w:w="1300"/>
        <w:gridCol w:w="2300"/>
        <w:gridCol w:w="1900"/>
        <w:gridCol w:w="2810"/>
      </w:tblGrid>
      <w:tr>
        <w:trPr>
          <w:tblHeader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основного мероприятия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реализации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целевыми индикаторами (показателями) муниципальной Программы</w:t>
            </w:r>
          </w:p>
        </w:tc>
      </w:tr>
      <w:tr>
        <w:trPr>
          <w:tblHeader w:val="true"/>
          <w:trHeight w:val="2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250" w:hRule="atLeast"/>
        </w:trPr>
        <w:tc>
          <w:tcPr>
            <w:tcW w:w="1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 Развитие инфраструктуры физической культуры и спорта</w:t>
            </w:r>
          </w:p>
        </w:tc>
      </w:tr>
      <w:tr>
        <w:trPr>
          <w:trHeight w:val="216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1.1. Строительство, реконструкция и модернизация спортив-ных объектов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уровня обеспеченности спортивными сооружениями в муниципальном районе «Усть-Цилемский»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Строительство, реконструкция и модернизация спортивных объектов для повышения доступности, качества и эффективности оказываемых услуг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спортивными сооружениями в муниципальном районе  «Усть-Цилемский». Единовременная пропускная способность спортивных сооружений в муниципальном районе «Усть-Цилемский» </w:t>
            </w:r>
          </w:p>
        </w:tc>
      </w:tr>
      <w:tr>
        <w:trPr>
          <w:trHeight w:val="34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 xml:space="preserve">1.2. Обеспечение муни-ципальных учреждений спортивной направлен-ности спортивным оборудованием и транспортом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>Увеличение количества муниципальных учреждений спортивной направленности, обеспеченных спортивным оборудованием и транспортом в муниципальном районе «Усть-Цилемский»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Приобретение современного спортивного оборудования и автотранспорта с целью привле-чения числен-ности занимаю-щихся и участия спортсменов в соревнованиях различного уровня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 «Усть-Цилемский»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>1.3. Реализация малых (народных) проектов в сфере физической культуры и спорта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обустроенных объектов в сфере физической культуры и спорта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обустроенных объектов в сфере физической культуры и спорта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реализованных малых (народных) проектов в сфере физической культуры и спорта</w:t>
            </w:r>
          </w:p>
        </w:tc>
      </w:tr>
      <w:tr>
        <w:trPr/>
        <w:tc>
          <w:tcPr>
            <w:tcW w:w="1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2.1. Оказание муници-пальных услуг (выпол-нение работ) учрежде-ниями дополнительного образования физку-льтурно-спортивной направленности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направленные на повышение эффективности  физкультурно-оздоровительной и спортивной работы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муниципальных услуг учреждением дополнительного образования</w:t>
            </w:r>
          </w:p>
          <w:p>
            <w:pPr>
              <w:pStyle w:val="Normal"/>
              <w:jc w:val="both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Доля спортсменов, выполнивших норматив не ниже I спортивного разряда в общем количестве спортсменов </w:t>
            </w:r>
          </w:p>
        </w:tc>
      </w:tr>
      <w:tr>
        <w:trPr>
          <w:trHeight w:val="31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2.2. Текущий ремонт зданий и сооружений муниципальных учреж-дений отрасли физиче-ская культура и спорт, приведение зданий и сооружений в соответ-ствие с требованиями пожарной безопасно-сти, а также обеспече-ние санитарно-техниче-ского состояния зданий требованиям и нормам СанПиН, энергосбережение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улучшение материально-технической обеспеченности учреждения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Проведение ремонта с целью приведения материально-технической базы в соответствие с требованиями ФГОС, СанПин и ГПН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учащихся общеобразовательных учреждений, занимающихся физической культурой и спортом, в общей численности учащихся соответствующих учреждений</w:t>
            </w:r>
          </w:p>
        </w:tc>
      </w:tr>
      <w:tr>
        <w:trPr>
          <w:trHeight w:val="175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2.3. Обеспечение функций учреждений дополнительного образования физкультурно-спортивной направленности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предоставляемых услуг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деятельности учреждения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Доля учащихся общеобра-зовательных учреждений, занимающихся физической культурой и спортом, в общей численности уча-щихся соответствующих учреждений</w:t>
            </w:r>
          </w:p>
        </w:tc>
      </w:tr>
      <w:tr>
        <w:trPr>
          <w:trHeight w:val="10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2.4. Мероприятия по энергосбережению и повышению энергети-ческой эффективности, в том числе мероприя-тия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энерге-тических ресурсов посредством обеспече-ния дистанционного сбора, анализа и пере-дачи в адрес ресурсо-снабжающих органи-заций соответствующих данных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затрат на потребление энерго и водоресурсов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>Реализация мероприятий: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>- по оплате коммунальных услуг;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>- по энергосбере-жению и повы-шению энерге-тической эффективности, в том числе мероп-риятия по орга-низации функ-ционирования системы авто-матизированного учета потребле-ния органами местного само-управления и муниципальными учреждениями энергетических ресурсов посред-ством обеспече-ния дистанцион-ного сбора, анна-лиза и передачи в адрес ресурсо-снабжающих организаций соответствующих данных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9"/>
                <w:tab w:val="left" w:pos="3044" w:leader="none"/>
              </w:tabs>
              <w:bidi w:val="0"/>
              <w:ind w:left="-75" w:hanging="0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Доля просроченной кредиторской задолженности в расходах бюджета муниципального образования в соответствующем финансовом году по оплате коммунальных услуг (энергетические ресурсы).</w:t>
            </w:r>
          </w:p>
          <w:p>
            <w:pPr>
              <w:pStyle w:val="ConsPlusCell"/>
              <w:tabs>
                <w:tab w:val="clear" w:pos="709"/>
                <w:tab w:val="left" w:pos="3044" w:leader="none"/>
              </w:tabs>
              <w:bidi w:val="0"/>
              <w:ind w:left="-75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Доля просроченной кредиторской задолженности в расходах бюджета муниципального образования в соответствующем финансовом году по оплате коммунальных услуг (твердые коммунальные отходы)</w:t>
            </w:r>
          </w:p>
        </w:tc>
      </w:tr>
      <w:tr>
        <w:trPr>
          <w:trHeight w:val="13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2.5. Выполнение требований к антитеррористической защищенности объектов спорта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Повышение безопасности и анти-террористической защищённости учреждения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Оснащение современным антитеррористи-ческим оборудованием и техническими средствами, обеспечивающими безопасность учреждения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Доля учащихся общеобра-зовательных учреждений, занимающихся физической культурой и спортом, в общей численности уча-щихся соответствующих учреждений</w:t>
            </w:r>
          </w:p>
        </w:tc>
      </w:tr>
      <w:tr>
        <w:trPr>
          <w:trHeight w:val="212" w:hRule="atLeast"/>
        </w:trPr>
        <w:tc>
          <w:tcPr>
            <w:tcW w:w="1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3. Популяризация здорового образа жизни, физической культуры и спорта среди населения Усть-Цилемского района</w:t>
            </w:r>
          </w:p>
        </w:tc>
      </w:tr>
      <w:tr>
        <w:trPr>
          <w:trHeight w:val="244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FFFFFF" w:val="clear"/>
              </w:rPr>
              <w:t>3.1. Реализация мероп-риятий по пропаганде здорового образа жизни и вовлечение населения в занятия физической культурой и массовым спортом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Увеличение численности систематически занимающихся физической куль-турой и спортом.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сопровождение спортивной жизни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размещенных в средствах массовой информации муниципального района «Усть-Цилемский»  материалов, направленных на популяризацию здорового образа жизни, физической культуры и спорта среди населения</w:t>
            </w:r>
          </w:p>
        </w:tc>
      </w:tr>
      <w:tr>
        <w:trPr>
          <w:trHeight w:val="32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fill="FFFFFF" w:val="clear"/>
              </w:rPr>
              <w:t>3.2. Организационно-методические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учреждений в соответствии с календарным планом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Доля реализованных мероприятий в утверж-денном едином календар-ном плане официальных физкультурных меропри-ятий и спортивных мероприятий муниципаль-ного района «Усть-Цилемский»</w:t>
            </w:r>
          </w:p>
        </w:tc>
      </w:tr>
      <w:tr>
        <w:trPr>
          <w:trHeight w:val="181" w:hRule="atLeast"/>
        </w:trPr>
        <w:tc>
          <w:tcPr>
            <w:tcW w:w="1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4. Вовлечение всех категорий населения Усть-Цилемского района в массовые физкультурные и спортивные мероприятия</w:t>
            </w:r>
          </w:p>
        </w:tc>
      </w:tr>
      <w:tr>
        <w:trPr>
          <w:trHeight w:val="42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4.1.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широких масс населения в занятия физической культурой и спортом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массовых физкультурных и спортивных мероприятий для всех категорий населения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Удельный вес населения, систематически занимаю-щегося физической культурой и спортом.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участников массовых физкультурно-спортивных мероприятий среди различных групп и категорий населения </w:t>
            </w:r>
            <w:r>
              <w:rPr>
                <w:sz w:val="22"/>
                <w:szCs w:val="22"/>
              </w:rPr>
              <w:t>муниципального района «Усть-Цилемский».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Доля инвалидов и лиц с ограниченными возмож-ностями здоровья, занима-ющихся физической культурой и спортом, к общей численности данной категории населения.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Доля граждан Российской Федерации,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</w:tr>
      <w:tr>
        <w:trPr>
          <w:trHeight w:val="305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4.2. Организация, проведение официа-льных муниципальных соревнований для выяв-ления перспективных и талантливых спортсме-нов, а также обеспече-ние участия спортсме-нов в республиканских и всероссийских сорев-нованиях (календарный план спортивных мероприятий) и учебно-тренировочных сборах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Обеспечение условий для участия спорт-сменов Республики Коми в официальных межмуниципальных и республиканских соревнованиях (Чемпионаты, Первенства Республики Коми) для выявления перспективных и талантливых спортсменов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Участие перспективных и талантливых спортсменов в официальных физкультурных и спортивных мероприятиях различного уровня 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реализованных мероприятий в утвержденном едином календарном плане официальных физкультурных мероприятий и спортивных мероприятий муниципального района «Усть-Цилемский»</w:t>
            </w:r>
          </w:p>
        </w:tc>
      </w:tr>
    </w:tbl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>
      <w:pPr>
        <w:pStyle w:val="Normal"/>
        <w:widowControl w:val="false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right"/>
        <w:rPr/>
      </w:pPr>
      <w:r>
        <w:rPr>
          <w:sz w:val="28"/>
          <w:szCs w:val="28"/>
        </w:rPr>
        <w:t>П</w:t>
      </w:r>
      <w:r>
        <w:rPr>
          <w:sz w:val="24"/>
          <w:szCs w:val="24"/>
        </w:rPr>
        <w:t xml:space="preserve">риложение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муниципального района «Усть-Цилемский»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/>
      </w:pPr>
      <w:r>
        <w:rPr>
          <w:sz w:val="24"/>
          <w:szCs w:val="24"/>
        </w:rPr>
        <w:t>«Развитие физической культуры и спорта»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№ 3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финансовому обеспечению</w:t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за счет средств бюджета муниципального района «Усть-Цилемский»</w:t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(с учетом межбюджетных трансфертов)</w:t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88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8"/>
        <w:gridCol w:w="1559"/>
        <w:gridCol w:w="1276"/>
        <w:gridCol w:w="992"/>
        <w:gridCol w:w="1134"/>
        <w:gridCol w:w="1134"/>
        <w:gridCol w:w="1276"/>
        <w:gridCol w:w="1275"/>
        <w:gridCol w:w="1276"/>
        <w:gridCol w:w="1134"/>
        <w:gridCol w:w="1134"/>
        <w:gridCol w:w="1144"/>
      </w:tblGrid>
      <w:tr>
        <w:trPr/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108" w:right="17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1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(рублей), годы</w:t>
            </w:r>
          </w:p>
        </w:tc>
      </w:tr>
      <w:tr>
        <w:trPr/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08" w:hanging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Всего (нарастаю-щим итогом с начала реализации программы)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2022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</w:tr>
      <w:tr>
        <w:trPr/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334" w:hanging="0"/>
              <w:rPr/>
            </w:pPr>
            <w:r>
              <w:rPr>
                <w:sz w:val="18"/>
                <w:szCs w:val="18"/>
              </w:rPr>
              <w:t>Муниципа-льная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170568047,51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20196472,0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18189414,31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20858249,03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bCs/>
                <w:sz w:val="18"/>
                <w:szCs w:val="18"/>
              </w:rPr>
              <w:t>23107512,17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23465300,0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22748000,0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23206100,0</w:t>
            </w:r>
          </w:p>
        </w:tc>
      </w:tr>
      <w:tr>
        <w:trPr/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334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МБУДО «Центр физкультуры, спорта и туризма» Усть-Цилемского района (далее - МБУ ДО «ЦФСиТ»)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169596047,51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18027000,0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20196472,0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18189414,31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20858249,03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22805512,17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23465300,0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22748000,0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23206100,0</w:t>
            </w:r>
          </w:p>
        </w:tc>
      </w:tr>
      <w:tr>
        <w:trPr/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334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 «Усть-Цильма»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>
          <w:trHeight w:val="251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334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 «Трусово»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334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«ДРСУ»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9" w:hRule="atLeast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Строительство, реконструкция и модерниза-ция спортив-ных объектов для муниципа-льных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«ЦФСиТ»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1399800,0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1000000,0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>
          <w:trHeight w:val="639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334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«ДРСУ»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>
        <w:trPr>
          <w:trHeight w:val="16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Обеспечение муниципаль-ных учрежде-ний спортив-ной направлен-ности и муни-ципальных образований спортивным оборудованием и транспортом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«ЦФСиТ»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Реализации малых проек-тов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«ЦФСиТ»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117000,00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>
          <w:trHeight w:val="140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334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 «Усть-Цильма»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334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 «Трусово»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>
          <w:trHeight w:val="16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Оказание муниципаль-ных услуг (выполнение работ) учреж-дениями дополнительного образования физкультурно-спортивной направлен-ности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«ЦФСиТ»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147602</w:t>
            </w:r>
            <w:r>
              <w:rPr>
                <w:sz w:val="18"/>
                <w:szCs w:val="18"/>
                <w:highlight w:val="yellow"/>
              </w:rPr>
              <w:t>911</w:t>
            </w:r>
            <w:r>
              <w:rPr>
                <w:sz w:val="18"/>
                <w:szCs w:val="18"/>
              </w:rPr>
              <w:t>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16528300,0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19307872,0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15003393,31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20158249,03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19354817,19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18759</w:t>
            </w:r>
            <w:r>
              <w:rPr>
                <w:sz w:val="18"/>
                <w:szCs w:val="18"/>
                <w:highlight w:val="yellow"/>
              </w:rPr>
              <w:t>180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19087000,0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19404100,0</w:t>
            </w:r>
          </w:p>
        </w:tc>
      </w:tr>
      <w:tr>
        <w:trPr>
          <w:trHeight w:val="16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Текущий ремонт зданий и сооружений муниципа-льных учреж-дений отрасли физическая культура и спорт, приве-дение зданий и сооружений в соответствие с требованиями пожарной безопасности, а также обеспе-чение санитар-но-техническо-го состояния зданий требо-ваниям и нор-мам СанПиН, энергосбережение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«ЦФСиТ»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155460,0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61020,0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>
          <w:trHeight w:val="1473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Обеспечение функций учреждений дополните-льного образования физкультурно-спортивной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«ЦФСиТ»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3628281,0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2526021,0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>
        <w:trPr>
          <w:trHeight w:val="169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Мероприятия по энерго-сбережению и повышению энергетической эффективнос-ти, в том числе мероприятия по организации функциониро-вания системы автоматизиро-ванного учета потребления органами местного самоуправле-ния и муници-пальными учреждениями энергетических ресурсов посредством обеспечения дистанционно-го сбора, анна-лиза и переда-чи в адрес ресурсоснабжающих органи-заций соответ-ствующих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«ЦФСиТ»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13931294,98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3243294,98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3425000,0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3561000,0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3702000,0</w:t>
            </w:r>
          </w:p>
        </w:tc>
      </w:tr>
      <w:tr>
        <w:trPr>
          <w:trHeight w:val="325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требований к антитеррорис-тической защищенности объектов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«ЦФСиТ»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16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Реализация мероприятий по пропаганде здорового образа жизни и вовлечение населения в занятия физии-ческой культу-рой и массо-вым 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«ЦФСиТ»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500000,0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</w:tr>
      <w:tr>
        <w:trPr>
          <w:trHeight w:val="140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Организацион-но-методичес-кие мероприя-тия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«ЦФСиТ»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Организация, проведение официальных физкультурно-оздоровитель-ных и спортив-ных мероприя-тий для населе-ния, в том числе для лиц с ограниченны-ми возможно-стями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«ЦФСиТ»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>
          <w:trHeight w:val="16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>
            <w:pPr>
              <w:pStyle w:val="Normal"/>
              <w:ind w:right="-3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Организация, проведение официальных муниципаль-ных соревнова-ний для выяв-ления перспек-тивных и талантливых спортсменов, а также обеспе-чение участия спортсменов в республиканс-ких и всерос-сийских сорев-нованиях (календарный план спортив-ных мероприя-тий) и учебно-тренировочных сборах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«ЦФСиТ»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2168200,0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>
          <w:sz w:val="22"/>
          <w:szCs w:val="22"/>
        </w:rPr>
        <w:t>Пр</w:t>
      </w:r>
      <w:r>
        <w:rPr>
          <w:sz w:val="24"/>
          <w:szCs w:val="24"/>
        </w:rPr>
        <w:t xml:space="preserve">иложение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муниципального района «Усть-Цилемский»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/>
      </w:pPr>
      <w:r>
        <w:rPr>
          <w:sz w:val="24"/>
          <w:szCs w:val="24"/>
        </w:rPr>
        <w:t>«Развитие физической культуры и спорта»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№ 4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прогнозная (справочная) оценка расходов бюджета муниципального района «Усть-Цилемский»</w:t>
        <w:br/>
        <w:t>на реализацию целей муниципальной программы (с учетом межбюджетных трансфертов)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54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2693"/>
        <w:gridCol w:w="2977"/>
        <w:gridCol w:w="2268"/>
        <w:gridCol w:w="1417"/>
        <w:gridCol w:w="1418"/>
        <w:gridCol w:w="1417"/>
        <w:gridCol w:w="1403"/>
      </w:tblGrid>
      <w:tr>
        <w:trPr>
          <w:tblHeader w:val="true"/>
          <w:trHeight w:val="534" w:hRule="atLeast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(рублей), годы</w:t>
            </w:r>
          </w:p>
        </w:tc>
      </w:tr>
      <w:tr>
        <w:trPr>
          <w:tblHeader w:val="true"/>
          <w:trHeight w:val="345" w:hRule="atLeast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08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(нарастающим итогом с начала реализации программы)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>
        <w:trPr>
          <w:tblHeader w:val="true"/>
          <w:trHeight w:val="111" w:hRule="atLeast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>
        <w:trPr>
          <w:trHeight w:val="477" w:hRule="atLeast"/>
          <w:cantSplit w:val="true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Всего:         </w:t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170568047,51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23107512,17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23465300,0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22748000,0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23206100,0</w:t>
            </w:r>
          </w:p>
        </w:tc>
      </w:tr>
      <w:tr>
        <w:trPr>
          <w:trHeight w:val="222" w:hRule="atLeast"/>
          <w:cantSplit w:val="true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25170476,89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5169836,89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5496600,0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5855500,0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6271300,0</w:t>
            </w:r>
          </w:p>
        </w:tc>
      </w:tr>
      <w:tr>
        <w:trPr>
          <w:trHeight w:val="445" w:hRule="atLeast"/>
          <w:cantSplit w:val="true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бюджет муниципального района «Усть-Цилемский»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145397570,62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17937675,28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17968700,0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16892500,0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16934800,0</w:t>
            </w:r>
          </w:p>
        </w:tc>
      </w:tr>
      <w:tr>
        <w:trPr>
          <w:trHeight w:val="434" w:hRule="atLeast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и модернизация спортивных объектов для муниципальных нужд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Всего:         </w:t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1701800,0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302000,0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бюджет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1399800,0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1000000,0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631" w:hRule="atLeast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Обеспечение муници-пальных учреждений спортивной направлен-ности и муниципальных образований спортивным оборудованием и транспортом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Всего:         </w:t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516" w:hRule="atLeast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1.3.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малых (народных) проектов в сфере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Всего:         </w:t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787000,0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97" w:hRule="atLeast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бюджет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187000,0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87" w:hRule="atLeast"/>
          <w:cantSplit w:val="true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Оказание муниципальных услуг (выполнение работ) учреждениями дополни-тельного образования физкультурно-спортив-ной направленности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Всего:         </w:t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147602911,53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19354817,19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18759180,0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19087000,0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19404100,00</w:t>
            </w:r>
          </w:p>
        </w:tc>
      </w:tr>
      <w:tr>
        <w:trPr>
          <w:trHeight w:val="126" w:hRule="atLeast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14835019,53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2900979,53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3367800,0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3684900,0</w:t>
            </w:r>
          </w:p>
        </w:tc>
      </w:tr>
      <w:tr>
        <w:trPr>
          <w:trHeight w:val="451" w:hRule="atLeast"/>
          <w:cantSplit w:val="true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бюджет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132767892,0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16453837,66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15655080,0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15719200,0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15719200,0</w:t>
            </w:r>
          </w:p>
        </w:tc>
      </w:tr>
      <w:tr>
        <w:trPr>
          <w:trHeight w:val="1140" w:hRule="atLeast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Текущий ремонт зданий и сооружений муниципа-льных учреждений отрас-ли физическая культура и спорт, приведение зданий и сооружений в соотве-тствие с требованиями пожарной безопасности, а также обеспечение сани-тарно-технического состояния зданий требо-ваниям и нормам СанПиН, энергосбережение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Всего:         </w:t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155460,0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94440,0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61020,0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>
        <w:trPr>
          <w:trHeight w:val="376" w:hRule="atLeast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бюджет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155460,0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94440,0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61020,0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573" w:hRule="atLeast"/>
          <w:cantSplit w:val="true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2.3.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Обеспечение функций учреждений дополни-тельного образования физкультурно-спортив-ной направленности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Всего:         </w:t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3628281,0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12960,0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513" w:hRule="atLeast"/>
          <w:cantSplit w:val="true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бюджет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3628281,0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12960,0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281" w:hRule="atLeast"/>
          <w:cantSplit w:val="true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Основное мероприятие 2.4.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Мероприятия по энерго-сбережению и повыше-нию энергетической эффективности, в том числе мероприятия по организации функциони-рования системы автома-тизированного учета потребления органами местного самоуправления и муниципальными учреждениями энергети-ческих ресурсов посред-ством обеспечения дистанционного сбора, анализа и передачи в адрес ресурсоснабжа-ющих организаций соответствующих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Всего:         </w:t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3243294,98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3243294,98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3561000,0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3702000,0</w:t>
            </w:r>
          </w:p>
        </w:tc>
      </w:tr>
      <w:tr>
        <w:trPr>
          <w:cantSplit w:val="true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9735457,36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2268857,36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2392500,0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2487700,0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2586400,0</w:t>
            </w:r>
          </w:p>
        </w:tc>
      </w:tr>
      <w:tr>
        <w:trPr>
          <w:trHeight w:val="3724" w:hRule="atLeast"/>
          <w:cantSplit w:val="true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бюджет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974437,62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974437,62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1073300,0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1115600,0</w:t>
            </w:r>
          </w:p>
        </w:tc>
      </w:tr>
      <w:tr>
        <w:trPr>
          <w:trHeight w:val="104" w:hRule="atLeast"/>
          <w:cantSplit w:val="true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2.5.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Выполнение требований к антитеррористической защищенности объектов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Всего:         </w:t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32" w:hRule="atLeast"/>
          <w:cantSplit w:val="true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265" w:hRule="atLeast"/>
          <w:cantSplit w:val="true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бюджет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516" w:hRule="atLeast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Реализация мероприятий по пропаганде здорового образа жизни и вовлече-ние населения в занятия физической культурой и массовым спортом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Всего:         </w:t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100000,0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100000,0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</w:t>
            </w:r>
          </w:p>
        </w:tc>
      </w:tr>
      <w:tr>
        <w:trPr>
          <w:trHeight w:val="135" w:hRule="atLeast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533" w:hRule="atLeast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бюджет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100000,0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100000,0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</w:t>
            </w:r>
          </w:p>
        </w:tc>
      </w:tr>
      <w:tr>
        <w:trPr>
          <w:trHeight w:val="449" w:hRule="atLeast"/>
          <w:cantSplit w:val="true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Организационно-методические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Всего: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>
        <w:trPr>
          <w:trHeight w:val="423" w:hRule="atLeast"/>
          <w:cantSplit w:val="true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Организация, проведение официальных физкуль-турно-оздоровительных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Всего:         </w:t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26" w:hRule="atLeast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038" w:hRule="atLeast"/>
          <w:cantSplit w:val="true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бюджет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559" w:hRule="atLeast"/>
          <w:cantSplit w:val="true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Организация, проведение официальных муниципа-льных соревнований для выявления перспектив-ных и талантливых спорт-сменов, а также обеспече-ние участия спортсменов в республиканских и всероссийских соревнова-ниях (календарный план муниципальных спортив-ных мероприятий) и учебно-тренировочных сборах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Всего:         </w:t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2168200,0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440" w:hRule="atLeast"/>
          <w:cantSplit w:val="true"/>
        </w:trPr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бюджет муниципального района «Усть-Цилемский»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2168200,0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4" w:leader="none"/>
        </w:tabs>
        <w:autoSpaceDE w:val="false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orient="landscape" w:w="16838" w:h="11906"/>
      <w:pgMar w:left="1134" w:right="1134" w:header="709" w:top="1701" w:footer="709" w:bottom="99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Trebuchet MS">
    <w:charset w:val="cc"/>
    <w:family w:val="swiss"/>
    <w:pitch w:val="variable"/>
  </w:font>
  <w:font w:name="Cambria">
    <w:charset w:val="cc"/>
    <w:family w:val="roman"/>
    <w:pitch w:val="variable"/>
  </w:font>
  <w:font w:name="Verdana">
    <w:charset w:val="cc"/>
    <w:family w:val="swiss"/>
    <w:pitch w:val="variable"/>
  </w:font>
  <w:font w:name="Lucida Console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sz w:val="16"/>
      </w:rPr>
    </w:pPr>
    <w:r>
      <w:rPr>
        <w:sz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sz w:val="16"/>
      </w:rPr>
    </w:pPr>
    <w:r>
      <w:rPr>
        <w:sz w:val="16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27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3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359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/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right="-1" w:hanging="0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right="-1" w:firstLine="567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right="-568" w:hanging="0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1985" w:right="-568" w:hanging="0"/>
      <w:jc w:val="center"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ind w:left="3119" w:right="-568" w:hanging="1985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ind w:left="3544" w:hanging="0"/>
      <w:jc w:val="center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ind w:left="567" w:hanging="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ind w:left="4962" w:right="-568" w:hanging="0"/>
      <w:outlineLvl w:val="8"/>
    </w:pPr>
    <w:rPr>
      <w:sz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sz w:val="26"/>
      <w:szCs w:val="26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Style5">
    <w:name w:val="Основной шрифт абзаца"/>
    <w:qFormat/>
    <w:rPr/>
  </w:style>
  <w:style w:type="character" w:styleId="PageNumber">
    <w:name w:val="Page Number"/>
    <w:basedOn w:val="Style5"/>
    <w:rPr/>
  </w:style>
  <w:style w:type="character" w:styleId="Style6">
    <w:name w:val="Название Знак"/>
    <w:qFormat/>
    <w:rPr>
      <w:sz w:val="28"/>
      <w:szCs w:val="24"/>
      <w:lang w:val="ru-RU" w:bidi="ar-SA"/>
    </w:rPr>
  </w:style>
  <w:style w:type="character" w:styleId="Style7">
    <w:name w:val="Гипертекстовая ссылка"/>
    <w:qFormat/>
    <w:rPr>
      <w:rFonts w:cs="Times New Roman"/>
      <w:b w:val="false"/>
      <w:color w:val="106BBE"/>
      <w:sz w:val="26"/>
    </w:rPr>
  </w:style>
  <w:style w:type="character" w:styleId="Style8">
    <w:name w:val="Цветовое выделение"/>
    <w:qFormat/>
    <w:rPr>
      <w:b/>
      <w:color w:val="26282F"/>
      <w:sz w:val="26"/>
    </w:rPr>
  </w:style>
  <w:style w:type="character" w:styleId="7">
    <w:name w:val="Заголовок 7 Знак"/>
    <w:qFormat/>
    <w:rPr>
      <w:rFonts w:ascii="Arial" w:hAnsi="Arial" w:cs="Arial"/>
      <w:sz w:val="24"/>
      <w:lang w:val="ru-RU" w:bidi="ar-SA"/>
    </w:rPr>
  </w:style>
  <w:style w:type="character" w:styleId="HTML">
    <w:name w:val="Стандартный HTML Знак"/>
    <w:qFormat/>
    <w:rPr>
      <w:rFonts w:ascii="Courier New" w:hAnsi="Courier New" w:eastAsia="SimSun;宋体" w:cs="Courier New"/>
      <w:lang w:val="en-US" w:eastAsia="zh-CN" w:bidi="ar-SA"/>
    </w:rPr>
  </w:style>
  <w:style w:type="character" w:styleId="Style9">
    <w:name w:val="Основной шрифт абзаца Знак Знак Знак Знак Знак Знак Знак Знак Знак Знак"/>
    <w:qFormat/>
    <w:rPr>
      <w:rFonts w:ascii="Courier New" w:hAnsi="Courier New" w:eastAsia="SimSun;宋体" w:cs="Courier New"/>
      <w:lang w:eastAsia="zh-CN"/>
    </w:rPr>
  </w:style>
  <w:style w:type="character" w:styleId="2">
    <w:name w:val="Основной текст (2)_"/>
    <w:qFormat/>
    <w:rPr>
      <w:sz w:val="27"/>
      <w:szCs w:val="27"/>
      <w:shd w:fill="FFFFFF" w:val="clear"/>
      <w:lang w:bidi="ar-SA"/>
    </w:rPr>
  </w:style>
  <w:style w:type="character" w:styleId="Style10">
    <w:name w:val="Подпись к таблице_"/>
    <w:qFormat/>
    <w:rPr>
      <w:sz w:val="27"/>
      <w:szCs w:val="27"/>
      <w:shd w:fill="FFFFFF" w:val="clear"/>
      <w:lang w:bidi="ar-SA"/>
    </w:rPr>
  </w:style>
  <w:style w:type="character" w:styleId="Style11">
    <w:name w:val="Текст сноски Знак"/>
    <w:basedOn w:val="Style5"/>
    <w:qFormat/>
    <w:rPr>
      <w:rFonts w:ascii="Calibri" w:hAnsi="Calibri" w:cs="Calibri"/>
      <w:lang w:val="ru-RU" w:bidi="ar-SA"/>
    </w:rPr>
  </w:style>
  <w:style w:type="character" w:styleId="FootnoteCharacters">
    <w:name w:val="Footnote Characters"/>
    <w:basedOn w:val="Style5"/>
    <w:qFormat/>
    <w:rPr>
      <w:rFonts w:cs="Times New Roman"/>
      <w:vertAlign w:val="superscript"/>
    </w:rPr>
  </w:style>
  <w:style w:type="character" w:styleId="StrongEmphasis">
    <w:name w:val="Strong Emphasis"/>
    <w:basedOn w:val="Style5"/>
    <w:qFormat/>
    <w:rPr>
      <w:rFonts w:cs="Times New Roman"/>
      <w:b/>
      <w:bCs/>
    </w:rPr>
  </w:style>
  <w:style w:type="character" w:styleId="Emphasis">
    <w:name w:val="Emphasis"/>
    <w:basedOn w:val="Style5"/>
    <w:qFormat/>
    <w:rPr>
      <w:rFonts w:cs="Times New Roman"/>
      <w:i/>
      <w:iCs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3">
    <w:name w:val="Основной текст с отступом 3 Знак"/>
    <w:qFormat/>
    <w:rPr>
      <w:sz w:val="28"/>
      <w:lang w:val="ru-RU" w:bidi="ar-SA"/>
    </w:rPr>
  </w:style>
  <w:style w:type="character" w:styleId="1">
    <w:name w:val="Текст сноски Знак1"/>
    <w:basedOn w:val="Style5"/>
    <w:qFormat/>
    <w:rPr>
      <w:lang w:bidi="ar-SA"/>
    </w:rPr>
  </w:style>
  <w:style w:type="character" w:styleId="InternetLink">
    <w:name w:val="Internet Link"/>
    <w:basedOn w:val="Style5"/>
    <w:rPr>
      <w:rFonts w:cs="Times New Roman"/>
      <w:color w:val="0000FF"/>
      <w:u w:val="single"/>
    </w:rPr>
  </w:style>
  <w:style w:type="character" w:styleId="11">
    <w:name w:val="Заголовок 1 Знак"/>
    <w:qFormat/>
    <w:rPr>
      <w:sz w:val="36"/>
      <w:lang w:val="ru-RU" w:bidi="ar-SA"/>
    </w:rPr>
  </w:style>
  <w:style w:type="character" w:styleId="21">
    <w:name w:val="Заголовок 2 Знак"/>
    <w:qFormat/>
    <w:rPr>
      <w:rFonts w:ascii="Arial" w:hAnsi="Arial" w:cs="Arial"/>
      <w:sz w:val="28"/>
      <w:lang w:val="ru-RU" w:bidi="ar-SA"/>
    </w:rPr>
  </w:style>
  <w:style w:type="character" w:styleId="31">
    <w:name w:val="Заголовок 3 Знак"/>
    <w:qFormat/>
    <w:rPr>
      <w:rFonts w:ascii="Arial" w:hAnsi="Arial" w:cs="Arial"/>
      <w:sz w:val="28"/>
      <w:lang w:val="ru-RU" w:bidi="ar-SA"/>
    </w:rPr>
  </w:style>
  <w:style w:type="character" w:styleId="4">
    <w:name w:val="Заголовок 4 Знак"/>
    <w:qFormat/>
    <w:rPr>
      <w:rFonts w:ascii="Arial" w:hAnsi="Arial" w:cs="Arial"/>
      <w:b/>
      <w:sz w:val="24"/>
      <w:lang w:val="ru-RU" w:bidi="ar-SA"/>
    </w:rPr>
  </w:style>
  <w:style w:type="character" w:styleId="5">
    <w:name w:val="Заголовок 5 Знак"/>
    <w:qFormat/>
    <w:rPr>
      <w:rFonts w:ascii="Arial" w:hAnsi="Arial" w:cs="Arial"/>
      <w:sz w:val="24"/>
      <w:lang w:val="ru-RU" w:bidi="ar-SA"/>
    </w:rPr>
  </w:style>
  <w:style w:type="character" w:styleId="6">
    <w:name w:val="Заголовок 6 Знак"/>
    <w:qFormat/>
    <w:rPr>
      <w:rFonts w:ascii="Arial" w:hAnsi="Arial" w:cs="Arial"/>
      <w:sz w:val="24"/>
      <w:lang w:val="ru-RU" w:bidi="ar-SA"/>
    </w:rPr>
  </w:style>
  <w:style w:type="character" w:styleId="15">
    <w:name w:val=" Знак Знак15"/>
    <w:qFormat/>
    <w:rPr>
      <w:rFonts w:ascii="Arial" w:hAnsi="Arial" w:cs="Arial"/>
      <w:sz w:val="24"/>
    </w:rPr>
  </w:style>
  <w:style w:type="character" w:styleId="8">
    <w:name w:val="Заголовок 8 Знак"/>
    <w:qFormat/>
    <w:rPr>
      <w:sz w:val="28"/>
      <w:lang w:val="ru-RU" w:bidi="ar-SA"/>
    </w:rPr>
  </w:style>
  <w:style w:type="character" w:styleId="9">
    <w:name w:val="Заголовок 9 Знак"/>
    <w:qFormat/>
    <w:rPr>
      <w:sz w:val="28"/>
      <w:lang w:val="ru-RU" w:bidi="ar-SA"/>
    </w:rPr>
  </w:style>
  <w:style w:type="character" w:styleId="Style12">
    <w:name w:val="Нижний колонтитул Знак"/>
    <w:qFormat/>
    <w:rPr>
      <w:lang w:val="ru-RU" w:bidi="ar-SA"/>
    </w:rPr>
  </w:style>
  <w:style w:type="character" w:styleId="Style13">
    <w:name w:val="Верхний колонтитул Знак"/>
    <w:qFormat/>
    <w:rPr>
      <w:lang w:val="ru-RU" w:bidi="ar-SA"/>
    </w:rPr>
  </w:style>
  <w:style w:type="character" w:styleId="Style14">
    <w:name w:val="Основной текст Знак"/>
    <w:qFormat/>
    <w:rPr>
      <w:rFonts w:ascii="Arial" w:hAnsi="Arial" w:cs="Arial"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22">
    <w:name w:val="Основной текст 2 Знак"/>
    <w:qFormat/>
    <w:rPr>
      <w:sz w:val="28"/>
      <w:lang w:val="ru-RU" w:bidi="ar-SA"/>
    </w:rPr>
  </w:style>
  <w:style w:type="character" w:styleId="23">
    <w:name w:val="Основной текст с отступом 2 Знак"/>
    <w:qFormat/>
    <w:rPr>
      <w:sz w:val="28"/>
      <w:lang w:val="ru-RU" w:bidi="ar-SA"/>
    </w:rPr>
  </w:style>
  <w:style w:type="character" w:styleId="61">
    <w:name w:val=" Знак Знак6"/>
    <w:qFormat/>
    <w:rPr>
      <w:sz w:val="28"/>
    </w:rPr>
  </w:style>
  <w:style w:type="character" w:styleId="Style16">
    <w:name w:val="Схема документа Знак"/>
    <w:qFormat/>
    <w:rPr>
      <w:rFonts w:ascii="Tahoma" w:hAnsi="Tahoma" w:cs="Tahoma"/>
      <w:lang w:val="ru-RU" w:bidi="ar-SA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Appleconvertedspace">
    <w:name w:val="apple-converted-space"/>
    <w:qFormat/>
    <w:rPr>
      <w:rFonts w:cs="Times New Roman"/>
    </w:rPr>
  </w:style>
  <w:style w:type="character" w:styleId="HTML1">
    <w:name w:val="Стандартный HTML Знак1"/>
    <w:qFormat/>
    <w:rPr>
      <w:rFonts w:ascii="Courier New" w:hAnsi="Courier New" w:cs="Courier New"/>
    </w:rPr>
  </w:style>
  <w:style w:type="character" w:styleId="Style18">
    <w:name w:val="Основной текст_"/>
    <w:qFormat/>
    <w:rPr>
      <w:sz w:val="28"/>
      <w:szCs w:val="28"/>
      <w:shd w:fill="FFFFFF" w:val="clear"/>
      <w:lang w:bidi="ar-SA"/>
    </w:rPr>
  </w:style>
  <w:style w:type="character" w:styleId="32">
    <w:name w:val=" Знак Знак3"/>
    <w:qFormat/>
    <w:rPr>
      <w:sz w:val="28"/>
      <w:szCs w:val="24"/>
    </w:rPr>
  </w:style>
  <w:style w:type="character" w:styleId="17">
    <w:name w:val="Знак Знак17"/>
    <w:qFormat/>
    <w:rPr>
      <w:rFonts w:ascii="Times New Roman" w:hAnsi="Times New Roman" w:eastAsia="Times New Roman" w:cs="Times New Roman"/>
      <w:sz w:val="36"/>
      <w:szCs w:val="20"/>
    </w:rPr>
  </w:style>
  <w:style w:type="character" w:styleId="10">
    <w:name w:val="Знак Знак10"/>
    <w:qFormat/>
    <w:rPr>
      <w:rFonts w:ascii="Times New Roman" w:hAnsi="Times New Roman" w:eastAsia="Times New Roman" w:cs="Times New Roman"/>
      <w:sz w:val="28"/>
      <w:szCs w:val="20"/>
    </w:rPr>
  </w:style>
  <w:style w:type="character" w:styleId="TrebuchetMS105pt">
    <w:name w:val="Основной текст + Trebuchet MS;10;5 pt"/>
    <w:qFormat/>
    <w:rPr>
      <w:rFonts w:ascii="Trebuchet MS" w:hAnsi="Trebuchet MS" w:eastAsia="Trebuchet MS" w:cs="Trebuchet MS"/>
      <w:sz w:val="21"/>
      <w:szCs w:val="21"/>
      <w:shd w:fill="FFFFFF" w:val="clear"/>
      <w:lang w:bidi="ar-SA"/>
    </w:rPr>
  </w:style>
  <w:style w:type="character" w:styleId="33">
    <w:name w:val="Основной текст3"/>
    <w:qFormat/>
    <w:rPr>
      <w:sz w:val="23"/>
      <w:szCs w:val="23"/>
      <w:shd w:fill="FFFFFF" w:val="clear"/>
      <w:lang w:bidi="ar-SA"/>
    </w:rPr>
  </w:style>
  <w:style w:type="character" w:styleId="Applestylespan">
    <w:name w:val="apple-style-span"/>
    <w:qFormat/>
    <w:rPr/>
  </w:style>
  <w:style w:type="character" w:styleId="PointChar">
    <w:name w:val="Point Char"/>
    <w:qFormat/>
    <w:rPr>
      <w:sz w:val="24"/>
      <w:szCs w:val="24"/>
      <w:lang w:val="en-US" w:bidi="ar-SA"/>
    </w:rPr>
  </w:style>
  <w:style w:type="character" w:styleId="24">
    <w:name w:val=" Знак Знак2"/>
    <w:qFormat/>
    <w:rPr>
      <w:rFonts w:ascii="Calibri" w:hAnsi="Calibri" w:eastAsia="Calibri" w:cs="Calibri"/>
    </w:rPr>
  </w:style>
  <w:style w:type="character" w:styleId="Num">
    <w:name w:val="num"/>
    <w:qFormat/>
    <w:rPr/>
  </w:style>
  <w:style w:type="character" w:styleId="51">
    <w:name w:val="Знак Знак5"/>
    <w:qFormat/>
    <w:rPr>
      <w:rFonts w:ascii="Cambria" w:hAnsi="Cambria" w:cs="Cambria"/>
      <w:b/>
      <w:kern w:val="2"/>
      <w:sz w:val="32"/>
    </w:rPr>
  </w:style>
  <w:style w:type="character" w:styleId="25">
    <w:name w:val="Знак Знак2"/>
    <w:qFormat/>
    <w:rPr>
      <w:rFonts w:eastAsia="Times New Roman"/>
      <w:sz w:val="24"/>
      <w:lang w:val="ru-RU"/>
    </w:rPr>
  </w:style>
  <w:style w:type="character" w:styleId="62">
    <w:name w:val="Знак Знак6"/>
    <w:qFormat/>
    <w:rPr>
      <w:rFonts w:ascii="Calibri" w:hAnsi="Calibri" w:cs="Calibri"/>
      <w:sz w:val="22"/>
      <w:lang w:val="ru-RU"/>
    </w:rPr>
  </w:style>
  <w:style w:type="character" w:styleId="FontStyle14">
    <w:name w:val="Font Style14"/>
    <w:qFormat/>
    <w:rPr>
      <w:rFonts w:ascii="Times New Roman" w:hAnsi="Times New Roman" w:cs="Times New Roman"/>
      <w:sz w:val="26"/>
    </w:rPr>
  </w:style>
  <w:style w:type="character" w:styleId="FontStyle15">
    <w:name w:val="Font Style15"/>
    <w:qFormat/>
    <w:rPr>
      <w:rFonts w:ascii="Times New Roman" w:hAnsi="Times New Roman" w:cs="Times New Roman"/>
      <w:b/>
      <w:bCs/>
      <w:sz w:val="26"/>
      <w:szCs w:val="26"/>
    </w:rPr>
  </w:style>
  <w:style w:type="character" w:styleId="FontStyle16">
    <w:name w:val="Font Style16"/>
    <w:qFormat/>
    <w:rPr>
      <w:rFonts w:ascii="Times New Roman" w:hAnsi="Times New Roman" w:cs="Times New Roman"/>
      <w:sz w:val="26"/>
      <w:szCs w:val="26"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Text1">
    <w:name w:val="text1"/>
    <w:qFormat/>
    <w:rPr>
      <w:rFonts w:ascii="Arial" w:hAnsi="Arial" w:cs="Arial"/>
      <w:sz w:val="18"/>
      <w:szCs w:val="18"/>
    </w:rPr>
  </w:style>
  <w:style w:type="character" w:styleId="Submenutable">
    <w:name w:val="submenu-table"/>
    <w:qFormat/>
    <w:rPr/>
  </w:style>
  <w:style w:type="character" w:styleId="12">
    <w:name w:val="Основной шрифт абзаца Знак Знак Знак Знак Знак Знак Знак Знак Знак Знак1"/>
    <w:qFormat/>
    <w:rPr>
      <w:rFonts w:ascii="Courier New" w:hAnsi="Courier New" w:eastAsia="SimSun;宋体" w:cs="Courier New"/>
      <w:lang w:val="en-US" w:eastAsia="zh-CN" w:bidi="ar-SA"/>
    </w:rPr>
  </w:style>
  <w:style w:type="character" w:styleId="221">
    <w:name w:val=" Знак Знак22"/>
    <w:qFormat/>
    <w:rPr>
      <w:rFonts w:ascii="Arial" w:hAnsi="Arial" w:cs="Arial"/>
      <w:sz w:val="28"/>
      <w:lang w:val="ru-RU" w:bidi="ar-SA"/>
    </w:rPr>
  </w:style>
  <w:style w:type="character" w:styleId="211">
    <w:name w:val=" Знак Знак21"/>
    <w:qFormat/>
    <w:rPr>
      <w:rFonts w:ascii="Arial" w:hAnsi="Arial" w:cs="Arial"/>
      <w:sz w:val="28"/>
      <w:lang w:val="ru-RU" w:bidi="ar-SA"/>
    </w:rPr>
  </w:style>
  <w:style w:type="character" w:styleId="26">
    <w:name w:val="Основной шрифт абзаца Знак Знак Знак Знак Знак Знак Знак Знак Знак Знак2"/>
    <w:qFormat/>
    <w:rPr>
      <w:rFonts w:ascii="Courier New" w:hAnsi="Courier New" w:eastAsia="SimSun;宋体" w:cs="Courier New"/>
      <w:lang w:eastAsia="zh-CN" w:bidi="ar-SA"/>
    </w:rPr>
  </w:style>
  <w:style w:type="character" w:styleId="151">
    <w:name w:val="Знак Знак15"/>
    <w:qFormat/>
    <w:rPr>
      <w:rFonts w:ascii="Arial" w:hAnsi="Arial" w:cs="Arial"/>
      <w:sz w:val="24"/>
    </w:rPr>
  </w:style>
  <w:style w:type="character" w:styleId="34">
    <w:name w:val="Знак Знак3"/>
    <w:qFormat/>
    <w:rPr>
      <w:sz w:val="28"/>
      <w:szCs w:val="24"/>
    </w:rPr>
  </w:style>
  <w:style w:type="character" w:styleId="222">
    <w:name w:val="Знак Знак22"/>
    <w:qFormat/>
    <w:rPr>
      <w:rFonts w:ascii="Arial" w:hAnsi="Arial" w:cs="Arial"/>
      <w:sz w:val="28"/>
      <w:lang w:val="ru-RU" w:bidi="ar-SA"/>
    </w:rPr>
  </w:style>
  <w:style w:type="character" w:styleId="212">
    <w:name w:val="Знак Знак21"/>
    <w:qFormat/>
    <w:rPr>
      <w:rFonts w:ascii="Arial" w:hAnsi="Arial" w:cs="Arial"/>
      <w:sz w:val="28"/>
      <w:lang w:val="ru-RU" w:bidi="ar-SA"/>
    </w:rPr>
  </w:style>
  <w:style w:type="paragraph" w:styleId="Heading">
    <w:name w:val="Heading"/>
    <w:basedOn w:val="Normal"/>
    <w:next w:val="TextBody"/>
    <w:qFormat/>
    <w:pPr>
      <w:jc w:val="center"/>
    </w:pPr>
    <w:rPr>
      <w:sz w:val="28"/>
      <w:szCs w:val="24"/>
    </w:rPr>
  </w:style>
  <w:style w:type="paragraph" w:styleId="TextBody">
    <w:name w:val="Body Text"/>
    <w:basedOn w:val="Normal"/>
    <w:pPr/>
    <w:rPr>
      <w:rFonts w:ascii="Arial" w:hAnsi="Arial" w:cs="Arial"/>
      <w:sz w:val="24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19">
    <w:name w:val="Цитата"/>
    <w:basedOn w:val="Normal"/>
    <w:qFormat/>
    <w:pPr>
      <w:ind w:left="1134" w:right="-568" w:firstLine="851"/>
      <w:jc w:val="both"/>
    </w:pPr>
    <w:rPr>
      <w:rFonts w:ascii="Arial" w:hAnsi="Arial" w:cs="Arial"/>
      <w:sz w:val="28"/>
    </w:rPr>
  </w:style>
  <w:style w:type="paragraph" w:styleId="TextBodyIndent">
    <w:name w:val="Body Text Indent"/>
    <w:basedOn w:val="Normal"/>
    <w:pPr>
      <w:ind w:firstLine="567"/>
    </w:pPr>
    <w:rPr>
      <w:sz w:val="28"/>
    </w:rPr>
  </w:style>
  <w:style w:type="paragraph" w:styleId="27">
    <w:name w:val="Основной текст 2"/>
    <w:basedOn w:val="Normal"/>
    <w:qFormat/>
    <w:pPr>
      <w:jc w:val="both"/>
    </w:pPr>
    <w:rPr>
      <w:sz w:val="28"/>
    </w:rPr>
  </w:style>
  <w:style w:type="paragraph" w:styleId="28">
    <w:name w:val="Основной текст с отступом 2"/>
    <w:basedOn w:val="Normal"/>
    <w:qFormat/>
    <w:pPr>
      <w:ind w:left="567" w:firstLine="567"/>
      <w:jc w:val="both"/>
    </w:pPr>
    <w:rPr>
      <w:sz w:val="28"/>
    </w:rPr>
  </w:style>
  <w:style w:type="paragraph" w:styleId="35">
    <w:name w:val="Основной текст с отступом 3"/>
    <w:basedOn w:val="Normal"/>
    <w:qFormat/>
    <w:pPr>
      <w:ind w:right="-568" w:firstLine="567"/>
      <w:jc w:val="both"/>
    </w:pPr>
    <w:rPr>
      <w:sz w:val="28"/>
    </w:rPr>
  </w:style>
  <w:style w:type="paragraph" w:styleId="Style20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Знак Знак Знак Знак Знак Знак Знак Знак Знак Знак Знак Знак Знак Знак Знак Знак Знак Знак Знак Знак Знак Знак"/>
    <w:basedOn w:val="Normal"/>
    <w:qFormat/>
    <w:pPr>
      <w:numPr>
        <w:ilvl w:val="0"/>
        <w:numId w:val="4"/>
      </w:numPr>
      <w:spacing w:lineRule="exact" w:line="240" w:before="0" w:after="160"/>
    </w:pPr>
    <w:rPr>
      <w:rFonts w:eastAsia="Calibri"/>
      <w:lang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3">
    <w:name w:val="Прижатый влево"/>
    <w:basedOn w:val="Normal"/>
    <w:next w:val="Normal"/>
    <w:qFormat/>
    <w:pPr>
      <w:widowControl w:val="false"/>
      <w:autoSpaceDE w:val="false"/>
    </w:pPr>
    <w:rPr>
      <w:rFonts w:ascii="Arial" w:hAnsi="Arial" w:cs="Arial"/>
      <w:sz w:val="24"/>
      <w:szCs w:val="24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TML2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eastAsia="SimSun;宋体" w:cs="Courier New"/>
      <w:lang w:val="en-US" w:eastAsia="zh-CN"/>
    </w:rPr>
  </w:style>
  <w:style w:type="paragraph" w:styleId="29">
    <w:name w:val="Основной текст (2)"/>
    <w:basedOn w:val="Normal"/>
    <w:qFormat/>
    <w:pPr>
      <w:shd w:fill="FFFFFF" w:val="clear"/>
      <w:spacing w:lineRule="exact" w:line="322" w:before="0" w:after="900"/>
      <w:jc w:val="center"/>
    </w:pPr>
    <w:rPr>
      <w:sz w:val="27"/>
      <w:szCs w:val="27"/>
      <w:shd w:fill="FFFFFF" w:val="clear"/>
      <w:lang w:val="en-US"/>
    </w:rPr>
  </w:style>
  <w:style w:type="paragraph" w:styleId="13">
    <w:name w:val="Основной текст1"/>
    <w:basedOn w:val="Normal"/>
    <w:qFormat/>
    <w:pPr>
      <w:shd w:fill="FFFFFF" w:val="clear"/>
      <w:spacing w:lineRule="auto" w:before="720" w:after="360"/>
    </w:pPr>
    <w:rPr>
      <w:color w:val="000000"/>
      <w:sz w:val="27"/>
      <w:szCs w:val="27"/>
      <w:lang w:val="en-US"/>
    </w:rPr>
  </w:style>
  <w:style w:type="paragraph" w:styleId="Style24">
    <w:name w:val="Подпись к таблице"/>
    <w:basedOn w:val="Normal"/>
    <w:qFormat/>
    <w:pPr>
      <w:shd w:fill="FFFFFF" w:val="clear"/>
      <w:spacing w:lineRule="auto"/>
    </w:pPr>
    <w:rPr>
      <w:sz w:val="27"/>
      <w:szCs w:val="27"/>
      <w:shd w:fill="FFFFFF" w:val="clear"/>
      <w:lang w:val="en-US"/>
    </w:rPr>
  </w:style>
  <w:style w:type="paragraph" w:styleId="14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Footnote">
    <w:name w:val="Footnote Text"/>
    <w:basedOn w:val="Normal"/>
    <w:pPr/>
    <w:rPr>
      <w:rFonts w:ascii="Calibri" w:hAnsi="Calibri" w:cs="Calibri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16">
    <w:name w:val="Без интервала1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8">
    <w:name w:val="Текст сноски1"/>
    <w:basedOn w:val="Normal"/>
    <w:next w:val="Footnote"/>
    <w:qFormat/>
    <w:pPr/>
    <w:rPr>
      <w:lang w:val="en-US" w:eastAsia="en-US"/>
    </w:rPr>
  </w:style>
  <w:style w:type="paragraph" w:styleId="36">
    <w:name w:val="Основной текст 3"/>
    <w:basedOn w:val="Normal"/>
    <w:qFormat/>
    <w:pPr>
      <w:spacing w:before="0" w:after="120"/>
    </w:pPr>
    <w:rPr>
      <w:sz w:val="16"/>
      <w:szCs w:val="16"/>
      <w:lang w:val="en-US"/>
    </w:rPr>
  </w:style>
  <w:style w:type="paragraph" w:styleId="Style25">
    <w:name w:val="Обычный (веб)"/>
    <w:basedOn w:val="Normal"/>
    <w:qFormat/>
    <w:pPr>
      <w:spacing w:before="100" w:after="100"/>
    </w:pPr>
    <w:rPr>
      <w:rFonts w:ascii="Verdana" w:hAnsi="Verdana" w:cs="Verdana"/>
      <w:color w:val="660000"/>
      <w:sz w:val="12"/>
      <w:szCs w:val="12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27">
    <w:name w:val="Содержимое таблицы"/>
    <w:basedOn w:val="Normal"/>
    <w:qFormat/>
    <w:pPr>
      <w:suppressLineNumbers/>
      <w:suppressAutoHyphens w:val="true"/>
    </w:pPr>
    <w:rPr>
      <w:sz w:val="24"/>
      <w:szCs w:val="24"/>
    </w:rPr>
  </w:style>
  <w:style w:type="paragraph" w:styleId="210">
    <w:name w:val="Основной текст2"/>
    <w:basedOn w:val="Normal"/>
    <w:qFormat/>
    <w:pPr>
      <w:shd w:fill="FFFFFF" w:val="clear"/>
      <w:spacing w:lineRule="exact" w:line="638" w:before="540" w:after="0"/>
      <w:jc w:val="center"/>
    </w:pPr>
    <w:rPr>
      <w:sz w:val="28"/>
      <w:szCs w:val="28"/>
      <w:shd w:fill="FFFFFF" w:val="clear"/>
      <w:lang w:val="en-US"/>
    </w:rPr>
  </w:style>
  <w:style w:type="paragraph" w:styleId="Style28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Tekstob">
    <w:name w:val="tekstob"/>
    <w:basedOn w:val="Normal"/>
    <w:qFormat/>
    <w:pPr>
      <w:spacing w:before="100" w:after="100"/>
    </w:pPr>
    <w:rPr>
      <w:sz w:val="24"/>
      <w:szCs w:val="24"/>
    </w:rPr>
  </w:style>
  <w:style w:type="paragraph" w:styleId="Style29">
    <w:name w:val="Знак Знак Знак Знак"/>
    <w:basedOn w:val="Normal"/>
    <w:qFormat/>
    <w:pPr>
      <w:numPr>
        <w:ilvl w:val="0"/>
        <w:numId w:val="2"/>
      </w:numPr>
      <w:spacing w:lineRule="exact" w:line="240" w:before="0" w:after="160"/>
    </w:pPr>
    <w:rPr>
      <w:rFonts w:ascii="Calibri" w:hAnsi="Calibri" w:cs="Calibri"/>
      <w:lang w:eastAsia="zh-CN"/>
    </w:rPr>
  </w:style>
  <w:style w:type="paragraph" w:styleId="37">
    <w:name w:val="Раздел 3"/>
    <w:basedOn w:val="Normal"/>
    <w:qFormat/>
    <w:pPr>
      <w:numPr>
        <w:ilvl w:val="0"/>
        <w:numId w:val="2"/>
      </w:numPr>
      <w:spacing w:before="120" w:after="120"/>
      <w:ind w:left="360" w:hanging="360"/>
      <w:jc w:val="center"/>
    </w:pPr>
    <w:rPr>
      <w:rFonts w:ascii="Calibri" w:hAnsi="Calibri" w:cs="Calibri"/>
      <w:b/>
      <w:bCs/>
      <w:sz w:val="24"/>
      <w:szCs w:val="24"/>
    </w:rPr>
  </w:style>
  <w:style w:type="paragraph" w:styleId="Style30">
    <w:name w:val="Нормальный (таблица)"/>
    <w:basedOn w:val="Normal"/>
    <w:next w:val="Normal"/>
    <w:qFormat/>
    <w:pPr>
      <w:widowControl w:val="false"/>
      <w:autoSpaceDE w:val="false"/>
      <w:jc w:val="both"/>
    </w:pPr>
    <w:rPr>
      <w:rFonts w:ascii="Arial" w:hAnsi="Arial" w:cs="Arial"/>
      <w:sz w:val="24"/>
      <w:szCs w:val="24"/>
    </w:rPr>
  </w:style>
  <w:style w:type="paragraph" w:styleId="Style31">
    <w:name w:val="Комментарий"/>
    <w:basedOn w:val="Normal"/>
    <w:next w:val="Normal"/>
    <w:qFormat/>
    <w:pPr>
      <w:widowControl w:val="false"/>
      <w:autoSpaceDE w:val="false"/>
      <w:spacing w:before="75" w:after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Msonormalbullet1gif">
    <w:name w:val="msonormalbullet1.gif"/>
    <w:basedOn w:val="Normal"/>
    <w:qFormat/>
    <w:pPr>
      <w:spacing w:before="100" w:after="100"/>
    </w:pPr>
    <w:rPr>
      <w:sz w:val="24"/>
      <w:szCs w:val="24"/>
    </w:rPr>
  </w:style>
  <w:style w:type="paragraph" w:styleId="41">
    <w:name w:val="Основной текст4"/>
    <w:basedOn w:val="Normal"/>
    <w:qFormat/>
    <w:pPr>
      <w:shd w:fill="FFFFFF" w:val="clear"/>
      <w:spacing w:lineRule="exact" w:line="518"/>
      <w:jc w:val="both"/>
    </w:pPr>
    <w:rPr>
      <w:sz w:val="23"/>
      <w:szCs w:val="23"/>
      <w:shd w:fill="FFFFFF" w:val="clear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firstLine="720"/>
      <w:jc w:val="both"/>
    </w:pPr>
    <w:rPr>
      <w:sz w:val="24"/>
      <w:szCs w:val="24"/>
      <w:lang w:val="en-US"/>
    </w:rPr>
  </w:style>
  <w:style w:type="paragraph" w:styleId="11Char2">
    <w:name w:val="Знак1 Знак Знак Знак Знак Знак Знак Знак Знак1 Char2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Lbullit">
    <w:name w:val="! L=bullit ! Знак Знак"/>
    <w:basedOn w:val="Normal"/>
    <w:qFormat/>
    <w:pPr>
      <w:numPr>
        <w:ilvl w:val="0"/>
        <w:numId w:val="3"/>
      </w:numPr>
      <w:tabs>
        <w:tab w:val="clear" w:pos="709"/>
        <w:tab w:val="left" w:pos="360" w:leader="none"/>
        <w:tab w:val="left" w:pos="2345" w:leader="none"/>
      </w:tabs>
      <w:spacing w:before="60" w:after="60"/>
      <w:ind w:left="0" w:hanging="0"/>
      <w:jc w:val="both"/>
    </w:pPr>
    <w:rPr>
      <w:color w:val="000000"/>
      <w:sz w:val="24"/>
      <w:szCs w:val="16"/>
    </w:rPr>
  </w:style>
  <w:style w:type="paragraph" w:styleId="213">
    <w:name w:val="Основной текст 21"/>
    <w:basedOn w:val="Normal"/>
    <w:qFormat/>
    <w:pPr>
      <w:suppressAutoHyphens w:val="true"/>
      <w:jc w:val="both"/>
    </w:pPr>
    <w:rPr>
      <w:sz w:val="28"/>
    </w:rPr>
  </w:style>
  <w:style w:type="paragraph" w:styleId="19">
    <w:name w:val="Знак1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Consplusnormal2">
    <w:name w:val="consplusnormal"/>
    <w:basedOn w:val="Normal"/>
    <w:qFormat/>
    <w:pPr>
      <w:spacing w:before="100" w:after="100"/>
    </w:pPr>
    <w:rPr>
      <w:sz w:val="24"/>
      <w:szCs w:val="24"/>
    </w:rPr>
  </w:style>
  <w:style w:type="paragraph" w:styleId="Style32">
    <w:name w:val="Текст"/>
    <w:basedOn w:val="Normal"/>
    <w:qFormat/>
    <w:pPr/>
    <w:rPr>
      <w:rFonts w:ascii="Courier New" w:hAnsi="Courier New" w:cs="Courier New"/>
      <w:lang w:val="en-US"/>
    </w:rPr>
  </w:style>
  <w:style w:type="paragraph" w:styleId="110">
    <w:name w:val="1.Текст"/>
    <w:qFormat/>
    <w:pPr>
      <w:widowControl/>
      <w:bidi w:val="0"/>
      <w:spacing w:before="120" w:after="0"/>
      <w:ind w:firstLine="284"/>
      <w:jc w:val="both"/>
    </w:pPr>
    <w:rPr>
      <w:rFonts w:ascii="Arial" w:hAnsi="Arial" w:eastAsia="Times New Roman" w:cs="Arial"/>
      <w:color w:val="auto"/>
      <w:sz w:val="18"/>
      <w:szCs w:val="18"/>
      <w:lang w:val="ru-RU" w:bidi="ar-SA" w:eastAsia="zh-CN"/>
    </w:rPr>
  </w:style>
  <w:style w:type="paragraph" w:styleId="Style51">
    <w:name w:val="Style5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  <w:spacing w:lineRule="exact" w:line="278"/>
      <w:ind w:hanging="326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278"/>
      <w:ind w:hanging="394"/>
    </w:pPr>
    <w:rPr>
      <w:sz w:val="24"/>
      <w:szCs w:val="24"/>
    </w:rPr>
  </w:style>
  <w:style w:type="paragraph" w:styleId="Style33">
    <w:name w:val="Название объекта"/>
    <w:basedOn w:val="Normal"/>
    <w:next w:val="Normal"/>
    <w:qFormat/>
    <w:pPr>
      <w:jc w:val="center"/>
    </w:pPr>
    <w:rPr>
      <w:sz w:val="28"/>
      <w:szCs w:val="24"/>
    </w:rPr>
  </w:style>
  <w:style w:type="paragraph" w:styleId="101">
    <w:name w:val="Текст 10"/>
    <w:basedOn w:val="Normal"/>
    <w:qFormat/>
    <w:pPr>
      <w:spacing w:lineRule="auto" w:line="360" w:before="40" w:after="0"/>
      <w:jc w:val="both"/>
    </w:pPr>
    <w:rPr>
      <w:kern w:val="2"/>
    </w:rPr>
  </w:style>
  <w:style w:type="paragraph" w:styleId="Style34">
    <w:name w:val="Основной"/>
    <w:basedOn w:val="Normal"/>
    <w:qFormat/>
    <w:pPr>
      <w:spacing w:lineRule="auto" w:line="480"/>
      <w:ind w:firstLine="709"/>
      <w:jc w:val="both"/>
    </w:pPr>
    <w:rPr>
      <w:sz w:val="28"/>
    </w:rPr>
  </w:style>
  <w:style w:type="paragraph" w:styleId="Noindent">
    <w:name w:val="noindent"/>
    <w:basedOn w:val="Normal"/>
    <w:qFormat/>
    <w:pPr/>
    <w:rPr>
      <w:color w:val="000000"/>
      <w:sz w:val="21"/>
      <w:szCs w:val="21"/>
    </w:rPr>
  </w:style>
  <w:style w:type="paragraph" w:styleId="ConsNonformat">
    <w:name w:val="Con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214">
    <w:name w:val="Абзац списка2"/>
    <w:basedOn w:val="Normal"/>
    <w:qFormat/>
    <w:pPr>
      <w:spacing w:before="0" w:after="0"/>
      <w:ind w:left="720" w:firstLine="720"/>
      <w:contextualSpacing/>
      <w:jc w:val="both"/>
    </w:pPr>
    <w:rPr>
      <w:sz w:val="28"/>
    </w:rPr>
  </w:style>
  <w:style w:type="paragraph" w:styleId="ConsNormal">
    <w:name w:val="ConsNormal"/>
    <w:qFormat/>
    <w:pPr>
      <w:widowControl w:val="false"/>
      <w:bidi w:val="0"/>
      <w:snapToGrid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Formattext">
    <w:name w:val="formattext"/>
    <w:basedOn w:val="Normal"/>
    <w:qFormat/>
    <w:pPr>
      <w:spacing w:before="100" w:after="100"/>
    </w:pPr>
    <w:rPr>
      <w:sz w:val="24"/>
      <w:szCs w:val="24"/>
    </w:rPr>
  </w:style>
  <w:style w:type="paragraph" w:styleId="Style35">
    <w:name w:val="Статья"/>
    <w:basedOn w:val="Normal"/>
    <w:next w:val="Normal"/>
    <w:qFormat/>
    <w:pPr>
      <w:numPr>
        <w:ilvl w:val="0"/>
        <w:numId w:val="5"/>
      </w:numPr>
      <w:jc w:val="center"/>
    </w:pPr>
    <w:rPr>
      <w:sz w:val="28"/>
      <w:szCs w:val="28"/>
    </w:rPr>
  </w:style>
  <w:style w:type="paragraph" w:styleId="38">
    <w:name w:val="Абзац списка3"/>
    <w:basedOn w:val="Normal"/>
    <w:qFormat/>
    <w:pPr>
      <w:ind w:left="72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1024 от 25.06</Template>
  <TotalTime>2163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2015-01-12T15:15:00Z</dcterms:created>
  <dc:creator>Шолтышев</dc:creator>
  <dc:description/>
  <cp:keywords/>
  <dc:language>en-US</dc:language>
  <cp:lastModifiedBy>Александра</cp:lastModifiedBy>
  <cp:lastPrinted>2020-01-31T12:11:00Z</cp:lastPrinted>
  <dcterms:modified xsi:type="dcterms:W3CDTF">2020-02-12T07:31:00Z</dcterms:modified>
  <cp:revision>84</cp:revision>
  <dc:subject/>
  <dc:title/>
</cp:coreProperties>
</file>